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708" w:leader="none"/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708" w:leader="none"/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708" w:leader="none"/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708" w:leader="none"/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54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ОУДБ.01 Русский язык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4"/>
        <w:jc w:val="center"/>
        <w:spacing w:before="0" w:beforeAutospacing="0" w:after="200" w:afterAutospacing="0"/>
      </w:pPr>
      <w:r>
        <w:rPr>
          <w:color w:val="000000"/>
        </w:rPr>
        <w:t xml:space="preserve">09.02.06. Сетевое и системное администрирование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56825287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СОДЕРЖАНИЕ ПРОГРАММЫ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7" w:anchor="_Toc1568252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СОДЕРЖАНИЕ ПРОГРАММЫ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8" w:anchor="_Toc156825288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9" w:anchor="_Toc156825289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1.1. Цель и место дисциплины в структуре образовательной программы</w:t>
        </w:r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0" w:anchor="_Toc156825290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1.2. Планируемые результаты освоения дисциплины</w:t>
        </w:r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1" w:anchor="_Toc1568252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ДИСЦИПЛИНЫ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2" w:anchor="_Toc156825292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2.1. Трудоемкость освоения дисциплины</w:t>
        </w:r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3" w:anchor="_Toc156825293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2.2. Содержание дисциплины</w:t>
        </w:r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6" w:anchor="_Toc156825296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ДИСЦИПЛИНЫ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7" w:anchor="_Toc156825297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8" w:anchor="_Toc156825298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/>
      <w:hyperlink w:tooltip="#_Toc156825299" w:anchor="_Toc156825299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  освоения ДИСЦИПЛИНЫ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4"/>
        <w:jc w:val="center"/>
        <w:spacing w:before="0" w:beforeAutospacing="0" w:after="0" w:afterAutospacing="0" w:line="360" w:lineRule="auto"/>
        <w:widowControl w:val="off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color w:val="000000"/>
          <w:sz w:val="28"/>
          <w:szCs w:val="28"/>
        </w:rPr>
        <w:t xml:space="preserve">1. ПОЯСНИТЕЛЬНАЯ ЗАПИСКА</w:t>
      </w:r>
      <w:r/>
    </w:p>
    <w:p>
      <w:pPr>
        <w:pStyle w:val="755"/>
        <w:ind w:firstLine="567"/>
        <w:jc w:val="both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Рабочая программа учебной дисциплины ОУДБ. 01 Русский язык составлена  на основе требований к результатам освоения основной образо</w:t>
      </w:r>
      <w:r>
        <w:rPr>
          <w:color w:val="000000"/>
          <w:sz w:val="28"/>
          <w:szCs w:val="28"/>
        </w:rPr>
        <w:t xml:space="preserve">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федеральной образовательной программой среднего общего образования (прика</w:t>
      </w:r>
      <w:r>
        <w:rPr>
          <w:color w:val="000000"/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  с учетом требований Федерального государственного образовательного стандарта  </w:t>
      </w:r>
      <w:bookmarkStart w:id="1" w:name="_Hlk176959372"/>
      <w:r>
        <w:rPr>
          <w:color w:val="000000"/>
          <w:sz w:val="28"/>
          <w:szCs w:val="28"/>
        </w:rPr>
        <w:t xml:space="preserve">по специальности 09.02.06. </w:t>
      </w:r>
      <w:r>
        <w:rPr>
          <w:color w:val="000000"/>
          <w:sz w:val="28"/>
          <w:szCs w:val="28"/>
        </w:rPr>
        <w:t xml:space="preserve">Сетевое и системное а</w:t>
      </w:r>
      <w:r>
        <w:rPr>
          <w:color w:val="000000"/>
          <w:sz w:val="28"/>
          <w:szCs w:val="28"/>
        </w:rPr>
        <w:t xml:space="preserve">дминистрирование</w:t>
      </w:r>
      <w:r>
        <w:rPr>
          <w:color w:val="000000"/>
          <w:sz w:val="28"/>
          <w:szCs w:val="28"/>
        </w:rPr>
        <w:t xml:space="preserve"> </w:t>
      </w:r>
      <w:bookmarkEnd w:id="1"/>
      <w:r>
        <w:rPr>
          <w:color w:val="000000"/>
          <w:sz w:val="28"/>
          <w:szCs w:val="28"/>
        </w:rPr>
        <w:t xml:space="preserve">(утвержденного Приказ Министерство Просвещения России от </w:t>
      </w:r>
      <w:r>
        <w:rPr>
          <w:bCs/>
          <w:color w:val="000000"/>
          <w:sz w:val="28"/>
          <w:szCs w:val="28"/>
        </w:rPr>
        <w:t xml:space="preserve">10 июля 2023г.</w:t>
      </w:r>
      <w:r>
        <w:rPr>
          <w:bCs/>
          <w:color w:val="000000"/>
          <w:sz w:val="28"/>
          <w:szCs w:val="28"/>
        </w:rPr>
        <w:t xml:space="preserve"> №519</w:t>
      </w:r>
      <w:r>
        <w:rPr>
          <w:color w:val="000000"/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 xml:space="preserve">с учетом  рабочей программы воспитания </w:t>
      </w:r>
      <w:bookmarkStart w:id="2" w:name="_Hlk176501102"/>
      <w:r>
        <w:rPr>
          <w:color w:val="000000"/>
          <w:sz w:val="28"/>
          <w:szCs w:val="28"/>
        </w:rPr>
        <w:t xml:space="preserve">по </w:t>
      </w:r>
      <w:bookmarkEnd w:id="2"/>
      <w:r>
        <w:rPr>
          <w:color w:val="000000"/>
          <w:sz w:val="28"/>
          <w:szCs w:val="28"/>
        </w:rPr>
        <w:t xml:space="preserve">специальности 09.02.06. Сетевое и системное администрирование.</w:t>
      </w:r>
      <w:r/>
    </w:p>
    <w:p>
      <w:pPr>
        <w:pStyle w:val="755"/>
        <w:ind w:firstLine="567"/>
        <w:jc w:val="both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755"/>
        <w:numPr>
          <w:ilvl w:val="0"/>
          <w:numId w:val="1"/>
        </w:numPr>
        <w:ind w:left="1200" w:right="-185" w:hanging="480"/>
        <w:jc w:val="center"/>
        <w:spacing w:before="0" w:beforeAutospacing="0" w:after="0" w:afterAutospacing="0"/>
        <w:tabs>
          <w:tab w:val="left" w:pos="480" w:leader="none"/>
          <w:tab w:val="left" w:pos="708" w:leader="none"/>
          <w:tab w:val="clear" w:pos="72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color w:val="000000"/>
          <w:sz w:val="28"/>
          <w:szCs w:val="28"/>
        </w:rPr>
        <w:t xml:space="preserve">Область применения программы</w:t>
      </w:r>
      <w:r/>
    </w:p>
    <w:p>
      <w:pPr>
        <w:pStyle w:val="755"/>
        <w:ind w:firstLine="567"/>
        <w:jc w:val="both"/>
        <w:spacing w:before="0" w:beforeAutospacing="0" w:after="0" w:afterAutospacing="0"/>
      </w:pPr>
      <w:r>
        <w:t xml:space="preserve"> </w:t>
      </w:r>
      <w:r/>
    </w:p>
    <w:p>
      <w:pPr>
        <w:pStyle w:val="755"/>
        <w:ind w:firstLine="567"/>
        <w:jc w:val="both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«Русский язык » является обязательным учебным предметом ФГОС СОО.</w:t>
      </w:r>
      <w:r/>
    </w:p>
    <w:p>
      <w:pPr>
        <w:pStyle w:val="755"/>
        <w:ind w:firstLine="567"/>
        <w:jc w:val="both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ОПОП СПО по </w:t>
      </w:r>
      <w:r>
        <w:rPr>
          <w:color w:val="000000"/>
          <w:sz w:val="28"/>
          <w:szCs w:val="28"/>
        </w:rPr>
        <w:t xml:space="preserve">специальности </w:t>
      </w:r>
      <w:r>
        <w:rPr>
          <w:color w:val="000000"/>
          <w:sz w:val="28"/>
          <w:szCs w:val="28"/>
        </w:rPr>
        <w:t xml:space="preserve">09.02.06. Сетевое и системное администрирование.</w:t>
      </w:r>
      <w:r/>
    </w:p>
    <w:p>
      <w:pPr>
        <w:pStyle w:val="755"/>
        <w:jc w:val="both"/>
        <w:spacing w:before="0" w:beforeAutospacing="0" w:after="0" w:afterAutospacing="0"/>
      </w:pPr>
      <w:r/>
      <w:r/>
    </w:p>
    <w:p>
      <w:pPr>
        <w:pStyle w:val="755"/>
        <w:ind w:firstLine="567"/>
        <w:jc w:val="both"/>
        <w:spacing w:before="0" w:beforeAutospacing="0" w:after="0" w:afterAutospacing="0"/>
      </w:pPr>
      <w:r>
        <w:t xml:space="preserve"> </w:t>
      </w:r>
      <w:r/>
    </w:p>
    <w:p>
      <w:pPr>
        <w:pStyle w:val="755"/>
        <w:jc w:val="both"/>
        <w:spacing w:before="0" w:beforeAutospacing="0" w:after="0" w:afterAutospacing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755"/>
        <w:numPr>
          <w:ilvl w:val="0"/>
          <w:numId w:val="2"/>
        </w:numPr>
        <w:jc w:val="center"/>
        <w:spacing w:before="0" w:beforeAutospacing="0" w:after="0" w:afterAutospacing="0" w:line="273" w:lineRule="auto"/>
        <w:tabs>
          <w:tab w:val="left" w:pos="480" w:leader="none"/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color w:val="000000"/>
          <w:sz w:val="28"/>
          <w:szCs w:val="28"/>
        </w:rPr>
        <w:t xml:space="preserve">Цель и планируемые результаты освоения дисциплины</w:t>
      </w:r>
      <w:r/>
    </w:p>
    <w:p>
      <w:pPr>
        <w:pStyle w:val="755"/>
        <w:ind w:right="-185"/>
        <w:jc w:val="both"/>
        <w:spacing w:before="0" w:beforeAutospacing="0" w:after="0" w:afterAutospacing="0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755"/>
        <w:ind w:right="-185"/>
        <w:jc w:val="both"/>
        <w:spacing w:before="0" w:beforeAutospacing="0" w:after="0" w:afterAutospacing="0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i/>
          <w:iCs/>
          <w:color w:val="000000"/>
          <w:sz w:val="28"/>
          <w:szCs w:val="28"/>
        </w:rPr>
        <w:t xml:space="preserve">1.2.1 Цели учебной дисциплины: </w:t>
      </w:r>
      <w:r/>
    </w:p>
    <w:p>
      <w:pPr>
        <w:pStyle w:val="755"/>
        <w:ind w:right="-185"/>
        <w:jc w:val="both"/>
        <w:spacing w:before="0" w:beforeAutospacing="0" w:after="0" w:afterAutospacing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  <w:sz w:val="28"/>
          <w:szCs w:val="28"/>
        </w:rPr>
        <w:t xml:space="preserve">        В соответствии с требованиями ФГОС СОО и ФОП целями изучения дисциплины «Русский язык» являются: </w:t>
      </w:r>
      <w:r/>
    </w:p>
    <w:p>
      <w:pPr>
        <w:pStyle w:val="755"/>
        <w:jc w:val="both"/>
        <w:spacing w:before="0" w:beforeAutospacing="0" w:after="0" w:afterAutospacing="0" w:line="273" w:lineRule="auto"/>
        <w:widowControl w:val="off"/>
      </w:pPr>
      <w:r>
        <w:rPr>
          <w:color w:val="000000"/>
          <w:sz w:val="28"/>
          <w:szCs w:val="28"/>
        </w:rPr>
        <w:t xml:space="preserve">          </w:t>
      </w:r>
      <w:r>
        <w:rPr>
          <w:color w:val="000000"/>
          <w:sz w:val="28"/>
          <w:szCs w:val="28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</w:t>
      </w:r>
      <w:r>
        <w:rPr>
          <w:color w:val="000000"/>
          <w:sz w:val="28"/>
          <w:szCs w:val="28"/>
        </w:rPr>
        <w:t xml:space="preserve">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r>
        <w:rPr>
          <w:color w:val="000000"/>
          <w:sz w:val="28"/>
          <w:szCs w:val="28"/>
        </w:rPr>
        <w:t xml:space="preserve"> об отражении в русском языке традиционных </w:t>
      </w:r>
      <w:r>
        <w:rPr>
          <w:color w:val="000000"/>
          <w:sz w:val="28"/>
          <w:szCs w:val="28"/>
        </w:rPr>
        <w:t xml:space="preserve">российских духовно-нравственных ценностей; формирование ценностного отношения к русскому языку;</w:t>
      </w:r>
      <w:r/>
    </w:p>
    <w:p>
      <w:pPr>
        <w:pStyle w:val="755"/>
        <w:ind w:firstLine="720"/>
        <w:jc w:val="both"/>
        <w:spacing w:before="0" w:beforeAutospacing="0" w:after="0" w:afterAutospacing="0" w:line="273" w:lineRule="auto"/>
        <w:widowControl w:val="off"/>
      </w:pPr>
      <w:r>
        <w:rPr>
          <w:color w:val="000000"/>
          <w:sz w:val="28"/>
          <w:szCs w:val="28"/>
        </w:rPr>
        <w:t xml:space="preserve">овладение русским я</w:t>
      </w:r>
      <w:r>
        <w:rPr>
          <w:color w:val="000000"/>
          <w:sz w:val="28"/>
          <w:szCs w:val="28"/>
        </w:rPr>
        <w:t xml:space="preserve">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  <w:r/>
    </w:p>
    <w:p>
      <w:pPr>
        <w:pStyle w:val="755"/>
        <w:ind w:firstLine="720"/>
        <w:jc w:val="both"/>
        <w:spacing w:before="0" w:beforeAutospacing="0" w:after="0" w:afterAutospacing="0" w:line="273" w:lineRule="auto"/>
        <w:widowControl w:val="off"/>
      </w:pPr>
      <w:r>
        <w:rPr>
          <w:color w:val="000000"/>
          <w:sz w:val="28"/>
          <w:szCs w:val="28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</w:t>
      </w:r>
      <w:r>
        <w:rPr>
          <w:color w:val="000000"/>
          <w:sz w:val="28"/>
          <w:szCs w:val="28"/>
        </w:rPr>
        <w:t xml:space="preserve">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  <w:r/>
    </w:p>
    <w:p>
      <w:pPr>
        <w:pStyle w:val="755"/>
        <w:ind w:firstLine="720"/>
        <w:jc w:val="both"/>
        <w:spacing w:before="0" w:beforeAutospacing="0" w:after="0" w:afterAutospacing="0" w:line="273" w:lineRule="auto"/>
        <w:widowControl w:val="off"/>
      </w:pPr>
      <w:r>
        <w:rPr>
          <w:color w:val="000000"/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r>
        <w:rPr>
          <w:color w:val="000000"/>
          <w:sz w:val="28"/>
          <w:szCs w:val="28"/>
        </w:rPr>
        <w:t xml:space="preserve">инфографика</w:t>
      </w:r>
      <w:r>
        <w:rPr>
          <w:color w:val="000000"/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  <w:r/>
    </w:p>
    <w:p>
      <w:pPr>
        <w:pStyle w:val="755"/>
        <w:ind w:firstLine="740"/>
        <w:jc w:val="both"/>
        <w:spacing w:before="0" w:beforeAutospacing="0" w:after="0" w:afterAutospacing="0" w:line="273" w:lineRule="auto"/>
        <w:widowControl w:val="off"/>
      </w:pPr>
      <w:r>
        <w:rPr>
          <w:color w:val="000000"/>
          <w:sz w:val="28"/>
          <w:szCs w:val="28"/>
        </w:rPr>
        <w:t xml:space="preserve">обобщение знаний о языке как системе, об основных правилах орфографии и пунктуа</w:t>
      </w:r>
      <w:r>
        <w:rPr>
          <w:color w:val="000000"/>
          <w:sz w:val="28"/>
          <w:szCs w:val="28"/>
        </w:rPr>
        <w:t xml:space="preserve">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  <w:r/>
    </w:p>
    <w:p>
      <w:pPr>
        <w:pStyle w:val="755"/>
        <w:ind w:firstLine="740"/>
        <w:jc w:val="both"/>
        <w:spacing w:before="0" w:beforeAutospacing="0" w:after="0" w:afterAutospacing="0" w:line="273" w:lineRule="auto"/>
        <w:widowControl w:val="off"/>
      </w:pPr>
      <w:r>
        <w:rPr>
          <w:color w:val="000000"/>
          <w:sz w:val="28"/>
          <w:szCs w:val="28"/>
        </w:rPr>
        <w:t xml:space="preserve">обеспечение поддержки русского </w:t>
      </w:r>
      <w:r>
        <w:rPr>
          <w:color w:val="000000"/>
          <w:sz w:val="28"/>
          <w:szCs w:val="28"/>
        </w:rPr>
        <w:t xml:space="preserve"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3"/>
        </w:numPr>
        <w:ind w:left="1440" w:right="-185" w:hanging="720"/>
        <w:spacing w:after="0" w:line="240" w:lineRule="auto"/>
        <w:tabs>
          <w:tab w:val="left" w:pos="0" w:leader="none"/>
          <w:tab w:val="left" w:pos="708" w:leader="none"/>
          <w:tab w:val="clear" w:pos="72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20" w:right="-185"/>
        <w:spacing w:after="0" w:line="240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 ПК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программы по дисциплине «Русский язык»,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2838"/>
        <w:gridCol w:w="3742"/>
        <w:gridCol w:w="3368"/>
        <w:gridCol w:w="3746"/>
      </w:tblGrid>
      <w:tr>
        <w:tblPrEx/>
        <w:trPr>
          <w:jc w:val="center"/>
          <w:tblCellSpacing w:w="0" w:type="dxa"/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120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5" w:type="dxa"/>
            <w:vAlign w:val="center"/>
            <w:textDirection w:val="lrTb"/>
            <w:noWrap w:val="false"/>
          </w:tcPr>
          <w:p>
            <w:pPr>
              <w:jc w:val="center"/>
              <w:spacing w:after="0" w:line="120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63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vAlign w:val="center"/>
            <w:textDirection w:val="lrTb"/>
            <w:noWrap w:val="false"/>
          </w:tcPr>
          <w:p>
            <w:pPr>
              <w:jc w:val="center"/>
              <w:spacing w:after="0" w:line="63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firstLine="567"/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63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умение создавать устные монологические и диалогические высказывания различных типов и жанров; употреблять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языковые средства в соответствии с речевой ситуацией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выступать публично, представлять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учебно-исследовательской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проектной деятельности; использовать образовательные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информационно коммуникационные инструменты и ресурсы для решения учебных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представления об аспектах культуры речи: нормативном, коммуникативном и этическом; сформировать системы знаний о нормах совре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умение использовать правила русского речевого этикета в социально-культурной, учебно-научной, официальн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деловой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сфера общения,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повседневном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общении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интернет-коммуникации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63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vAlign w:val="center"/>
            <w:textDirection w:val="lrTb"/>
            <w:noWrap w:val="false"/>
          </w:tcPr>
          <w:p>
            <w:pPr>
              <w:jc w:val="center"/>
              <w:spacing w:after="0" w:line="63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vAlign w:val="center"/>
            <w:textDirection w:val="lrTb"/>
            <w:noWrap w:val="false"/>
          </w:tcPr>
          <w:p>
            <w:pPr>
              <w:jc w:val="center"/>
              <w:spacing w:after="0" w:line="63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представления о функциях русского языка в современном мире (государственный язык Российской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Федерации, язык межнационального общения, один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Мировых языков); о  русском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традиционных российских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ценностей; сформировать ценностное отношение к русскому языку;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знаний 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признаках текста, его структуре,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видах информации в тексте; уметь понимать, анализировать и комментировать основную 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дополнительную, явную и скрытую (подтекстовую)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делового стилей разных жанров (объем сочинения не менее 150 слов);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Align w:val="center"/>
            <w:textDirection w:val="lrTb"/>
            <w:noWrap w:val="false"/>
          </w:tcPr>
          <w:p>
            <w:pPr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способность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firstLine="567"/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vAlign w:val="center"/>
            <w:textDirection w:val="lrTb"/>
            <w:noWrap w:val="false"/>
          </w:tcPr>
          <w:p>
            <w:pPr>
              <w:jc w:val="center"/>
              <w:spacing w:after="0" w:line="63" w:lineRule="atLeast"/>
              <w:tabs>
                <w:tab w:val="left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Умение использовать разные виды чтения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аудирования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приемы информационно-смысловой переработки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прочитанных и прослушанных текстов, включая гипертекст, графику,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инфографику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рецензия и другое);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языковых средств; уметь анализировать единицы разных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уровней, тексты разных функционально-смысловых типов.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1680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115" w:type="dxa"/>
        <w:tblLook w:val="04A0" w:firstRow="1" w:lastRow="0" w:firstColumn="1" w:lastColumn="0" w:noHBand="0" w:noVBand="1"/>
      </w:tblPr>
      <w:tblGrid>
        <w:gridCol w:w="7374"/>
        <w:gridCol w:w="1980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1789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Из них: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1789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113" w:type="dxa"/>
        <w:tblLook w:val="04A0" w:firstRow="1" w:lastRow="0" w:firstColumn="1" w:lastColumn="0" w:noHBand="0" w:noVBand="1"/>
      </w:tblPr>
      <w:tblGrid>
        <w:gridCol w:w="2720"/>
        <w:gridCol w:w="9003"/>
        <w:gridCol w:w="1255"/>
        <w:gridCol w:w="1941"/>
      </w:tblGrid>
      <w:tr>
        <w:tblPrEx/>
        <w:trPr>
          <w:tblCellSpacing w:w="0" w:type="dxa"/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73" w:lineRule="auto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73" w:lineRule="auto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73" w:lineRule="auto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Введение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Язык как средство общения и форма существования национальной культуры.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tabs>
                <w:tab w:val="left" w:pos="303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jc w:val="both"/>
              <w:spacing w:after="0" w:line="273" w:lineRule="auto"/>
              <w:tabs>
                <w:tab w:val="left" w:pos="0" w:leader="none"/>
                <w:tab w:val="left" w:pos="303" w:leader="none"/>
                <w:tab w:val="left" w:pos="708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Язык как знаковая система. Основные функции языка. Язык и культура.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jc w:val="both"/>
              <w:spacing w:after="0" w:line="273" w:lineRule="auto"/>
              <w:tabs>
                <w:tab w:val="left" w:pos="0" w:leader="none"/>
                <w:tab w:val="left" w:pos="303" w:leader="none"/>
                <w:tab w:val="left" w:pos="708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- государственный язык Российской Федерации, средство межнационального общения, один из мировых языков.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303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Язык и речь. Культура речи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2.1. Язык и речь.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языка, её устройство, функционирование.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2.2. Культура речи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9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речи как раздел лингвистики. Языковая норма. Виды языковых норм. Основные требования к речи. Качества хорошей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Орфографические и пунктуационные правила (обзор, общее представление).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Стилистические нормы современного русского литературного языка (общее представление). Словари. Основные виды словарей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Фонетика. Орфоэпия. Орфоэпические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3.1. Фонетика.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Фонетический анализ слова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Практическое занятие.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Фонетический разбор слов-терминов, связанных со специальности 15.02.06 Технология машиностроения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3.2. Орфоэпия. Орфоэпические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нормы современного литературного произношения.  Нормы ударения в современном литературном русском языке.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Произношение безударных гласных звуков, некоторых согласных, сочетаний согласных.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Произношение некоторых грамматических форм. Особенности произношения иноязычных слов.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Лексикология и фразеология. Лексические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4.1.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Слово в лексической системе языка.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анализ слова.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анализ слова.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4.2.  Лексические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лексические нормы современного русского литературного языка. Плеоназм.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7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Многозначные слова и омонимы, их употребление.  Синонимы, антонимы, паронимы и их употребление.  Иноязычные слова и их употребление. Лексическая сочетаемость. Тавтология.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4.3. Лексика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точки зрения 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употребления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Функционально-стилистическая окраска слова. Лексика общеупотребительная, разговорная и книжная.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spacing w:after="0" w:line="73" w:lineRule="atLeast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Экспрессивно-стилистическая окраска слова. Лексика нейтральная, высокая, сниженная.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0"/>
              </w:numPr>
              <w:spacing w:after="0" w:line="73" w:lineRule="atLeast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Эмоционально-оценочная окраска слова (неодобрительное, ласкательное, шутливое и другое). Особенности употребления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4.4.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Фразеология русского языка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Фразеология русского языка (повторение, обобщение). Крылатые слова.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Лексические словари в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3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Фразеологические словари в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Составление словаря терминов по специальности 15.02.06 Технология машиностроения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словаря терминов по специальности 15.02.06 Технология машиностроения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Морфемика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словообразование. Словообразовательные нормы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5.1.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Морфемика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и словообразование.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Морфемика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словообразование как разделы лингвистики (повторение,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обобще-ние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7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Морфемный и словообразовательный анализ слова.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8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Морфемный разбор слов-терминов, связанных со специальности 15.02.06 Технология машиностроения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9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Морфемный разбор слов-терминов, связанных со специальности 15.02.06 Технология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5.2.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Словообразовательные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0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Словообразовательные трудности (обзор).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1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употребления сложносокращённых слов (аббревиатур).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6.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Морфология. Морфологические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6.1. Морфология.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2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Морфология как раздел лингвистики (повторение, обобщение)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орфологический анализ слова.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3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употребления в тексте слов разных частей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6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6.2.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Морфологические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Морфологические нормы современного русского литературного языка (общее представление).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нормы употребления имён существительных: форм рода, числа, падежа.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6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нормы употребления имён прилагательных: форм степеней сравнения, краткой формы.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7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нормы употребления количественных, порядковых и собирательных числительных.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8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Основные нормы употребления местоимений: формы 3-го лица личных местоимений, возвратного местоимения себя.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нормы употребления глаголов.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9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грамматических категорий частей речи и грамматического значения слов в текстах документации по специальности 15.02.06 Технология машиностроения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0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грамматических категорий частей речи и грамматического значения слов в текстах документации по специальности 15.02.06 Технология машиностроения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Орфография. Основные правила орфографии.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7.1. Орфография.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1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Орфография как раздел лингвистики (повторение, обобщение).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и разделы русской орфографии.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7.2.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Основные правила орфографии.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2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3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переноса слов; Правила графического сокращения слов.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4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Орфографические правила. Правописание гласных и согласных в корне.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5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Употребление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разделительных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ъ и 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6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приставок. Буквы ы - и после приставок.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7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суффиксов.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8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н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словах различных частей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не и 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9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окончаний имён существительных,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имён прилагательных и глаголов.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0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Слитное, дефисное и раздельное написание слов.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Синтаксис. Синтаксические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8.1. Синтаксис.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1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Синтаксис как раздел лингвистики (повторение, обобщение).  Изобразительно-выразительные средства синтаксиса.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2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Синтаксический анализ словосочетания и предложения.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8.2. Синтаксические нормы.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3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Синтаксические нормы. Порядок слов в предложении. Согласование сказуемого с подлежащим.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4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нормы употребления однородных членов предложения.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5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Основные нормы употребления причастных и деепричастных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6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нормы построения сложных предложений. Порядок слов в предложении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8.3. Пунктуация.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7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Пунктуация как раздел лингвистики.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8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правила пунктуации.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9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и их функции.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0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1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при обособлении. Знаки препинания в предложениях с вводными конструкциями, обращениями, междометиями.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2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в сложном предложении. Знаки препинания в сложном предложении с разными видами связи. Знаки препинания при передаче чужой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9.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Речь. Речевое общение.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9.1. Речь.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3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Речь как деятельность.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речевой деятельности (повторение, обобщение).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9.2.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Речевой этикет.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numPr>
                <w:ilvl w:val="1"/>
                <w:numId w:val="4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Речевые и этические ошибки: типы и виды.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56"/>
              <w:numPr>
                <w:ilvl w:val="1"/>
                <w:numId w:val="4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этикет. Основные функции речевого этикета.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Публичное выступление и его особенности.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4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публичных выступлений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5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публичных выступлений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10.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Текст. Информационно-смысловая переработка текста.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10.1. Текст.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numPr>
                <w:ilvl w:val="0"/>
                <w:numId w:val="81"/>
              </w:numPr>
              <w:jc w:val="both"/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Информационно-смысловая переработка прочитанного текста,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56"/>
              <w:numPr>
                <w:ilvl w:val="0"/>
                <w:numId w:val="81"/>
              </w:num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Текст, его основные признаки (повторение, обобщение).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Функциональная стилистика. Культура речи.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04,03,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11.1.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Функциональные стили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речи русского языка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numPr>
                <w:ilvl w:val="1"/>
                <w:numId w:val="6"/>
              </w:numPr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признаков различных стилей речи. Научный стиль и его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подстили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документов. Виды и формы деловой коммуникации.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numPr>
                <w:ilvl w:val="1"/>
                <w:numId w:val="6"/>
              </w:num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деловой переписки. Виды деловых писем.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56"/>
              <w:numPr>
                <w:ilvl w:val="1"/>
                <w:numId w:val="6"/>
              </w:num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 и особенности стилей речи в русском языке. Основные признаки и сфера употребления стилей речи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6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Профессиональная речь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7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Профессиональная  терминология.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8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терминов (общенаучные,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частнонаучные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технологические)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9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Тексты в профессиональной деятельности.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0"/>
              </w:numPr>
              <w:spacing w:after="0" w:line="273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Лингвостилистический анализ текста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(комплексный экзамен)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71"/>
      <w:r/>
      <w:bookmarkStart w:id="5" w:name="_Toc156294574"/>
      <w:r/>
      <w:bookmarkStart w:id="6" w:name="_Toc156825296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2334672"/>
      <w:r/>
      <w:bookmarkStart w:id="8" w:name="_Toc156294575"/>
      <w:r/>
      <w:bookmarkStart w:id="9" w:name="_Toc156825297"/>
      <w:r/>
      <w:bookmarkEnd w:id="7"/>
      <w:r/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9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русского языка и литературы № 7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оснащ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енный </w:t>
      </w:r>
      <w:r>
        <w:rPr>
          <w:rStyle w:val="757"/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ALIAS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Sempron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3200 системный блок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Монитор PROVIEW 17" PROVIEW TFT MA-782 KC 0.264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учебный класс (12 парт)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0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1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keepNext/>
        <w:spacing w:after="0" w:line="240" w:lineRule="auto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bCs/>
          <w:sz w:val="48"/>
          <w:szCs w:val="48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Рыбченкова Л.М. Русский язык: 10—11-е классы: базовый уровень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учебник. — Москва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Просвещение, 2023</w:t>
      </w:r>
      <w:r>
        <w:rPr>
          <w:rFonts w:ascii="Times New Roman" w:hAnsi="Times New Roman" w:eastAsia="Times New Roman" w:cs="Times New Roman"/>
          <w:bCs/>
          <w:sz w:val="48"/>
          <w:szCs w:val="48"/>
          <w:lang w:eastAsia="ru-RU"/>
        </w:rPr>
      </w:r>
    </w:p>
    <w:p>
      <w:pPr>
        <w:jc w:val="both"/>
        <w:keepNext/>
        <w:spacing w:after="0" w:line="240" w:lineRule="auto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</w:r>
    </w:p>
    <w:p>
      <w:pPr>
        <w:jc w:val="both"/>
        <w:keepNext/>
        <w:spacing w:after="0" w:line="240" w:lineRule="auto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</w:r>
    </w:p>
    <w:p>
      <w:pPr>
        <w:jc w:val="both"/>
        <w:keepNext/>
        <w:spacing w:after="0" w:line="240" w:lineRule="auto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</w:r>
    </w:p>
    <w:p>
      <w:pPr>
        <w:jc w:val="both"/>
        <w:keepNext/>
        <w:spacing w:after="0" w:line="240" w:lineRule="auto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Греков Русский язык 10-11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кл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. Учебное пособие. Базовый уровень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.-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М.:Просвещение,2021</w:t>
      </w: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2.Гусарова, И. В. Русский язык: 10 класс: базовый и углублённый уровни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учебник.—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Просвещение, 2023.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3.Гусарова, И. В. Русский язык: 11 класс: базовый и углублённый уровни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учебник.—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Просвещение, 2023.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4.Воинтелева Т.М. Русский язык: сборник упражнений для  СПО.- Академия, 2018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5.Чердаков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Д.Н.Русский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язык. 10 класс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базовый уровень: учебник. — Москва: Просвещение, 2022.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6.Чердаков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Д.Н.Русский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язык. 11 класс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базовый уровень: учебник. — Москва: Просвещение, 2022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keepNext/>
        <w:spacing w:after="0" w:line="240" w:lineRule="auto"/>
        <w:tabs>
          <w:tab w:val="left" w:pos="0" w:leader="none"/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48"/>
          <w:szCs w:val="48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Электронные издания: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Министерство образования и науки Российской Федерации (</w:t>
      </w:r>
      <w:hyperlink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http://минобрнауки.рф/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Федеральный портал "Российское образование" (</w:t>
      </w:r>
      <w:hyperlink r:id="rId9" w:tooltip="http://www.edu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http://www.edu.ru/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Информационная система "Единое окно доступа 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образовательным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ресурсам" (</w:t>
      </w:r>
      <w:hyperlink r:id="rId10" w:tooltip="http://window.edu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http://window.edu.ru/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Единая коллекция цифровых образовательных ресурсов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(</w:t>
      </w:r>
      <w:hyperlink r:id="rId11" w:tooltip="http://schoolcollection.edu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http://schoolcollection.edu.ru/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  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Федеральный центр информационно-образовательных ресурсов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(</w:t>
      </w:r>
      <w:hyperlink r:id="rId12" w:tooltip="http://fcior.edu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http://fcior.edu.ru/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  Проект Государственного института русского языка имени А.С. Пушкина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"Образование на русском" (https://pushkininstitute.ru/); 7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Научная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электронная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библиотека (НЭБ) (</w:t>
      </w:r>
      <w:hyperlink r:id="rId13" w:tooltip="http://www.elibrary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http://www.elibrary.ru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8.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КиберЛенинка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(</w:t>
      </w:r>
      <w:hyperlink r:id="rId14" w:tooltip="http://cyberleninka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http://cyberleninka.ru/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9.  Справочно-информационный портал "Русский язык" (</w:t>
      </w:r>
      <w:hyperlink r:id="rId15" w:tooltip="http://gramota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http://gramota.ru/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10. Служба тематических толковых словарей (</w:t>
      </w:r>
      <w:hyperlink r:id="rId16" w:tooltip="http://www.glossary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http://www.glossary.ru/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360" w:lineRule="auto"/>
        <w:tabs>
          <w:tab w:val="left" w:pos="284" w:leader="none"/>
          <w:tab w:val="left" w:pos="70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11. Словари и энциклопедии (</w:t>
      </w:r>
      <w:hyperlink r:id="rId17" w:tooltip="http://dic.academic.ru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http://dic.academic.ru/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095"/>
        <w:gridCol w:w="2977"/>
        <w:gridCol w:w="2977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емонстрирует знания основ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емонстрирует знания правил оформления документов и построения устных сообщений;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емонстрирует знания основных общеупотребительные глаголы (бытовая и профессиональная лексика);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лексического минимума,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относящийся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особенностей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произношения;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–демонстрирует знания правил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</w:t>
            </w:r>
            <w:bookmarkStart w:id="11" w:name="_GoBack"/>
            <w:r/>
            <w:bookmarkEnd w:id="11"/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участвует в диалогах на знакомые общие и профессиональные темы; 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кратко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обосновывает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71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6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65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3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5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5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5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3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29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6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3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2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2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5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3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5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5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2">
    <w:multiLevelType w:val="hybridMultilevel"/>
    <w:lvl w:ilvl="0">
      <w:start w:val="67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3">
    <w:multiLevelType w:val="hybridMultilevel"/>
    <w:lvl w:ilvl="0">
      <w:start w:val="3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4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6">
    <w:multiLevelType w:val="hybridMultilevel"/>
    <w:lvl w:ilvl="0">
      <w:start w:val="4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6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8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9">
    <w:multiLevelType w:val="hybridMultilevel"/>
    <w:lvl w:ilvl="0">
      <w:start w:val="5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0">
    <w:multiLevelType w:val="hybridMultilevel"/>
    <w:lvl w:ilvl="0">
      <w:start w:val="4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25"/>
  </w:num>
  <w:num w:numId="2">
    <w:abstractNumId w:val="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40"/>
  </w:num>
  <w:num w:numId="4">
    <w:abstractNumId w:val="10"/>
  </w:num>
  <w:num w:numId="5">
    <w:abstractNumId w:val="2"/>
  </w:num>
  <w:num w:numId="6">
    <w:abstractNumId w:val="5"/>
  </w:num>
  <w:num w:numId="7">
    <w:abstractNumId w:val="41"/>
  </w:num>
  <w:num w:numId="8">
    <w:abstractNumId w:val="9"/>
  </w:num>
  <w:num w:numId="9">
    <w:abstractNumId w:val="36"/>
  </w:num>
  <w:num w:numId="10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1">
    <w:abstractNumId w:val="44"/>
  </w:num>
  <w:num w:numId="12">
    <w:abstractNumId w:val="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3">
    <w:abstractNumId w:val="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4">
    <w:abstractNumId w:val="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5">
    <w:abstractNumId w:val="1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6">
    <w:abstractNumId w:val="1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7">
    <w:abstractNumId w:val="2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8">
    <w:abstractNumId w:val="2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19">
    <w:abstractNumId w:val="3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0">
    <w:abstractNumId w:val="1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1">
    <w:abstractNumId w:val="3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2">
    <w:abstractNumId w:val="3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3">
    <w:abstractNumId w:val="2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4">
    <w:abstractNumId w:val="1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5">
    <w:abstractNumId w:val="1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6">
    <w:abstractNumId w:val="2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7">
    <w:abstractNumId w:val="2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8">
    <w:abstractNumId w:val="3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9">
    <w:abstractNumId w:val="3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0">
    <w:abstractNumId w:val="2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1">
    <w:abstractNumId w:val="1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2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3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4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5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6">
    <w:abstractNumId w:val="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7">
    <w:abstractNumId w:val="4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8">
    <w:abstractNumId w:val="2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9">
    <w:abstractNumId w:val="2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0">
    <w:abstractNumId w:val="2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1">
    <w:abstractNumId w:val="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2">
    <w:abstractNumId w:val="3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3">
    <w:abstractNumId w:val="4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4">
    <w:abstractNumId w:val="1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5">
    <w:abstractNumId w:val="1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6">
    <w:abstractNumId w:val="1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7">
    <w:abstractNumId w:val="1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8">
    <w:abstractNumId w:val="1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9">
    <w:abstractNumId w:val="4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0">
    <w:abstractNumId w:val="4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1">
    <w:abstractNumId w:val="4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2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3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4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5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6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7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8">
    <w:abstractNumId w:val="5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9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1">
    <w:abstractNumId w:val="1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2">
    <w:abstractNumId w:val="1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3">
    <w:abstractNumId w:val="4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4">
    <w:abstractNumId w:val="3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5">
    <w:abstractNumId w:val="3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6">
    <w:abstractNumId w:val="3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7">
    <w:abstractNumId w:val="1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8">
    <w:abstractNumId w:val="1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69">
    <w:abstractNumId w:val="1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0">
    <w:abstractNumId w:val="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1">
    <w:abstractNumId w:val="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2">
    <w:abstractNumId w:val="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3">
    <w:abstractNumId w:val="4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4">
    <w:abstractNumId w:val="4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5">
    <w:abstractNumId w:val="4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6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7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8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79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80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8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51"/>
    <w:link w:val="75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49"/>
    <w:next w:val="74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9"/>
    <w:next w:val="74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9"/>
    <w:next w:val="74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9"/>
    <w:next w:val="74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9"/>
    <w:next w:val="74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9"/>
    <w:next w:val="74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9"/>
    <w:next w:val="74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9"/>
    <w:next w:val="74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9"/>
    <w:next w:val="74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1"/>
    <w:link w:val="34"/>
    <w:uiPriority w:val="10"/>
    <w:rPr>
      <w:sz w:val="48"/>
      <w:szCs w:val="48"/>
    </w:rPr>
  </w:style>
  <w:style w:type="paragraph" w:styleId="36">
    <w:name w:val="Subtitle"/>
    <w:basedOn w:val="749"/>
    <w:next w:val="7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1"/>
    <w:link w:val="36"/>
    <w:uiPriority w:val="11"/>
    <w:rPr>
      <w:sz w:val="24"/>
      <w:szCs w:val="24"/>
    </w:rPr>
  </w:style>
  <w:style w:type="paragraph" w:styleId="38">
    <w:name w:val="Quote"/>
    <w:basedOn w:val="749"/>
    <w:next w:val="7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9"/>
    <w:next w:val="74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4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51"/>
    <w:link w:val="42"/>
    <w:uiPriority w:val="99"/>
  </w:style>
  <w:style w:type="paragraph" w:styleId="44">
    <w:name w:val="Footer"/>
    <w:basedOn w:val="74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51"/>
    <w:link w:val="44"/>
    <w:uiPriority w:val="99"/>
  </w:style>
  <w:style w:type="paragraph" w:styleId="46">
    <w:name w:val="Caption"/>
    <w:basedOn w:val="749"/>
    <w:next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4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51"/>
    <w:uiPriority w:val="99"/>
    <w:unhideWhenUsed/>
    <w:rPr>
      <w:vertAlign w:val="superscript"/>
    </w:rPr>
  </w:style>
  <w:style w:type="paragraph" w:styleId="178">
    <w:name w:val="endnote text"/>
    <w:basedOn w:val="7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1"/>
    <w:uiPriority w:val="99"/>
    <w:semiHidden/>
    <w:unhideWhenUsed/>
    <w:rPr>
      <w:vertAlign w:val="superscript"/>
    </w:rPr>
  </w:style>
  <w:style w:type="paragraph" w:styleId="181">
    <w:name w:val="toc 1"/>
    <w:basedOn w:val="749"/>
    <w:next w:val="74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49"/>
    <w:next w:val="74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49"/>
    <w:next w:val="74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9"/>
    <w:next w:val="74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9"/>
    <w:next w:val="74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9"/>
    <w:next w:val="74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9"/>
    <w:next w:val="74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9"/>
    <w:next w:val="74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9"/>
    <w:next w:val="74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9"/>
    <w:next w:val="749"/>
    <w:uiPriority w:val="99"/>
    <w:unhideWhenUsed/>
    <w:pPr>
      <w:spacing w:after="0" w:afterAutospacing="0"/>
    </w:pPr>
  </w:style>
  <w:style w:type="paragraph" w:styleId="749" w:default="1">
    <w:name w:val="Normal"/>
    <w:qFormat/>
  </w:style>
  <w:style w:type="paragraph" w:styleId="750">
    <w:name w:val="Heading 1"/>
    <w:basedOn w:val="749"/>
    <w:link w:val="758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paragraph" w:styleId="754" w:customStyle="1">
    <w:name w:val="docdata"/>
    <w:basedOn w:val="74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5">
    <w:name w:val="Normal (Web)"/>
    <w:basedOn w:val="74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6">
    <w:name w:val="List Paragraph"/>
    <w:basedOn w:val="749"/>
    <w:uiPriority w:val="34"/>
    <w:qFormat/>
    <w:pPr>
      <w:contextualSpacing/>
      <w:ind w:left="720"/>
    </w:pPr>
  </w:style>
  <w:style w:type="character" w:styleId="757" w:customStyle="1">
    <w:name w:val="1622"/>
    <w:basedOn w:val="751"/>
  </w:style>
  <w:style w:type="character" w:styleId="758" w:customStyle="1">
    <w:name w:val="Заголовок 1 Знак"/>
    <w:basedOn w:val="751"/>
    <w:link w:val="750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759">
    <w:name w:val="Hyperlink"/>
    <w:basedOn w:val="751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www.edu.ru/" TargetMode="External"/><Relationship Id="rId10" Type="http://schemas.openxmlformats.org/officeDocument/2006/relationships/hyperlink" Target="http://window.edu.ru/" TargetMode="External"/><Relationship Id="rId11" Type="http://schemas.openxmlformats.org/officeDocument/2006/relationships/hyperlink" Target="http://schoolcollection.edu.ru/" TargetMode="External"/><Relationship Id="rId12" Type="http://schemas.openxmlformats.org/officeDocument/2006/relationships/hyperlink" Target="http://fcior.edu.ru/" TargetMode="External"/><Relationship Id="rId13" Type="http://schemas.openxmlformats.org/officeDocument/2006/relationships/hyperlink" Target="http://www.elibrary.ru/" TargetMode="External"/><Relationship Id="rId14" Type="http://schemas.openxmlformats.org/officeDocument/2006/relationships/hyperlink" Target="http://cyberleninka.ru/" TargetMode="External"/><Relationship Id="rId15" Type="http://schemas.openxmlformats.org/officeDocument/2006/relationships/hyperlink" Target="http://gramota.ru/" TargetMode="External"/><Relationship Id="rId16" Type="http://schemas.openxmlformats.org/officeDocument/2006/relationships/hyperlink" Target="http://www.glossary.ru/" TargetMode="External"/><Relationship Id="rId17" Type="http://schemas.openxmlformats.org/officeDocument/2006/relationships/hyperlink" Target="http://dic.academi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19</cp:revision>
  <dcterms:created xsi:type="dcterms:W3CDTF">2025-06-26T05:45:00Z</dcterms:created>
  <dcterms:modified xsi:type="dcterms:W3CDTF">2025-06-26T07:20:18Z</dcterms:modified>
</cp:coreProperties>
</file>